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18" w:rsidRDefault="00AA598D">
      <w:pPr>
        <w:snapToGrid w:val="0"/>
        <w:rPr>
          <w:rFonts w:ascii="仿宋_GB2312" w:eastAsia="仿宋_GB2312"/>
          <w:color w:val="000000"/>
          <w:sz w:val="30"/>
          <w:szCs w:val="30"/>
        </w:rPr>
      </w:pPr>
      <w:r>
        <w:rPr>
          <w:rFonts w:ascii="仿宋_GB2312" w:eastAsia="仿宋_GB2312"/>
          <w:color w:val="000000"/>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color w:val="000000"/>
          <w:sz w:val="30"/>
          <w:szCs w:val="30"/>
        </w:rPr>
        <w:instrText>ADDIN CNKISM.UserStyle</w:instrText>
      </w:r>
      <w:r>
        <w:rPr>
          <w:rFonts w:ascii="仿宋_GB2312" w:eastAsia="仿宋_GB2312"/>
          <w:color w:val="000000"/>
          <w:sz w:val="30"/>
          <w:szCs w:val="30"/>
        </w:rPr>
      </w:r>
      <w:r>
        <w:rPr>
          <w:rFonts w:ascii="仿宋_GB2312" w:eastAsia="仿宋_GB2312"/>
          <w:color w:val="000000"/>
          <w:sz w:val="30"/>
          <w:szCs w:val="30"/>
        </w:rPr>
        <w:fldChar w:fldCharType="end"/>
      </w:r>
      <w:r w:rsidR="00685FB9">
        <w:rPr>
          <w:rFonts w:ascii="仿宋_GB2312" w:eastAsia="仿宋_GB2312" w:hint="eastAsia"/>
          <w:color w:val="000000"/>
          <w:sz w:val="30"/>
          <w:szCs w:val="30"/>
        </w:rPr>
        <w:t>附：</w:t>
      </w:r>
    </w:p>
    <w:p w:rsidR="00150F18" w:rsidRDefault="00DA1727">
      <w:pPr>
        <w:snapToGrid w:val="0"/>
        <w:jc w:val="center"/>
        <w:rPr>
          <w:rFonts w:ascii="方正小标宋简体" w:eastAsia="方正小标宋简体"/>
          <w:color w:val="000000"/>
          <w:sz w:val="32"/>
          <w:szCs w:val="32"/>
        </w:rPr>
      </w:pPr>
      <w:r>
        <w:rPr>
          <w:rFonts w:ascii="方正小标宋简体" w:eastAsia="方正小标宋简体" w:hint="eastAsia"/>
          <w:color w:val="000000"/>
          <w:sz w:val="32"/>
          <w:szCs w:val="32"/>
        </w:rPr>
        <w:t>山东中医药大</w:t>
      </w:r>
      <w:bookmarkStart w:id="0" w:name="_GoBack"/>
      <w:bookmarkEnd w:id="0"/>
      <w:r>
        <w:rPr>
          <w:rFonts w:ascii="方正小标宋简体" w:eastAsia="方正小标宋简体" w:hint="eastAsia"/>
          <w:color w:val="000000"/>
          <w:sz w:val="32"/>
          <w:szCs w:val="32"/>
        </w:rPr>
        <w:t>学</w:t>
      </w:r>
      <w:r w:rsidR="00685FB9">
        <w:rPr>
          <w:rFonts w:ascii="方正小标宋简体" w:eastAsia="方正小标宋简体" w:hint="eastAsia"/>
          <w:color w:val="000000"/>
          <w:sz w:val="32"/>
          <w:szCs w:val="32"/>
        </w:rPr>
        <w:t>服务器托管、虚拟机使用协议书</w:t>
      </w:r>
    </w:p>
    <w:p w:rsidR="00097F49" w:rsidRDefault="00097F49" w:rsidP="00097F49">
      <w:pPr>
        <w:spacing w:line="360" w:lineRule="auto"/>
        <w:rPr>
          <w:rFonts w:ascii="仿宋_GB2312" w:eastAsia="仿宋_GB2312"/>
          <w:b/>
          <w:color w:val="000000"/>
          <w:kern w:val="0"/>
          <w:sz w:val="24"/>
        </w:rPr>
      </w:pPr>
    </w:p>
    <w:p w:rsidR="00150F18" w:rsidRPr="00097F49" w:rsidRDefault="00FD1535" w:rsidP="00097F49">
      <w:pPr>
        <w:spacing w:line="500" w:lineRule="exact"/>
        <w:ind w:firstLineChars="200" w:firstLine="560"/>
        <w:rPr>
          <w:rFonts w:ascii="仿宋" w:eastAsia="仿宋" w:hAnsi="仿宋"/>
          <w:color w:val="000000"/>
          <w:sz w:val="28"/>
          <w:szCs w:val="28"/>
        </w:rPr>
      </w:pPr>
      <w:r w:rsidRPr="00097F49">
        <w:rPr>
          <w:rFonts w:ascii="仿宋" w:eastAsia="仿宋" w:hAnsi="仿宋" w:hint="eastAsia"/>
          <w:color w:val="000000"/>
          <w:kern w:val="0"/>
          <w:sz w:val="28"/>
          <w:szCs w:val="28"/>
        </w:rPr>
        <w:t>使用单位</w:t>
      </w:r>
      <w:r w:rsidR="00685FB9" w:rsidRPr="00097F49">
        <w:rPr>
          <w:rFonts w:ascii="仿宋" w:eastAsia="仿宋" w:hAnsi="仿宋" w:hint="eastAsia"/>
          <w:color w:val="000000"/>
          <w:kern w:val="0"/>
          <w:sz w:val="28"/>
          <w:szCs w:val="28"/>
        </w:rPr>
        <w:t>：</w:t>
      </w:r>
      <w:r w:rsidR="00685FB9" w:rsidRPr="00097F49">
        <w:rPr>
          <w:rFonts w:ascii="仿宋" w:eastAsia="仿宋" w:hAnsi="仿宋" w:hint="eastAsia"/>
          <w:color w:val="000000"/>
          <w:sz w:val="28"/>
          <w:szCs w:val="28"/>
          <w:u w:val="single"/>
        </w:rPr>
        <w:t xml:space="preserve">                                  </w:t>
      </w:r>
    </w:p>
    <w:p w:rsidR="00150F18" w:rsidRPr="00097F49" w:rsidRDefault="00685FB9" w:rsidP="00097F49">
      <w:pPr>
        <w:spacing w:line="500" w:lineRule="exact"/>
        <w:ind w:firstLineChars="200" w:firstLine="560"/>
        <w:rPr>
          <w:rFonts w:ascii="仿宋" w:eastAsia="仿宋" w:hAnsi="仿宋"/>
          <w:color w:val="000000"/>
          <w:kern w:val="0"/>
          <w:sz w:val="28"/>
          <w:szCs w:val="28"/>
        </w:rPr>
      </w:pPr>
      <w:r w:rsidRPr="00097F49">
        <w:rPr>
          <w:rFonts w:ascii="仿宋" w:eastAsia="仿宋" w:hAnsi="仿宋" w:hint="eastAsia"/>
          <w:color w:val="000000"/>
          <w:kern w:val="0"/>
          <w:sz w:val="28"/>
          <w:szCs w:val="28"/>
        </w:rPr>
        <w:t>为充分发挥校园网络资源优势，提高资源利用率，满足教学、科研和管理工作需要，同时规范服务器及相关设备的管理和维护，明确责任，</w:t>
      </w:r>
      <w:r w:rsidR="0012387A">
        <w:rPr>
          <w:rFonts w:ascii="仿宋" w:eastAsia="仿宋" w:hAnsi="仿宋" w:hint="eastAsia"/>
          <w:color w:val="000000"/>
          <w:kern w:val="0"/>
          <w:sz w:val="28"/>
          <w:szCs w:val="28"/>
        </w:rPr>
        <w:t>网络信息中心</w:t>
      </w:r>
      <w:r w:rsidRPr="00097F49">
        <w:rPr>
          <w:rFonts w:ascii="仿宋" w:eastAsia="仿宋" w:hAnsi="仿宋" w:hint="eastAsia"/>
          <w:color w:val="000000"/>
          <w:kern w:val="0"/>
          <w:sz w:val="28"/>
          <w:szCs w:val="28"/>
        </w:rPr>
        <w:t>向</w:t>
      </w:r>
      <w:r w:rsidR="00FD1535" w:rsidRPr="00097F49">
        <w:rPr>
          <w:rFonts w:ascii="仿宋" w:eastAsia="仿宋" w:hAnsi="仿宋" w:hint="eastAsia"/>
          <w:color w:val="000000"/>
          <w:kern w:val="0"/>
          <w:sz w:val="28"/>
          <w:szCs w:val="28"/>
        </w:rPr>
        <w:t>使用单位</w:t>
      </w:r>
      <w:r w:rsidRPr="00097F49">
        <w:rPr>
          <w:rFonts w:ascii="仿宋" w:eastAsia="仿宋" w:hAnsi="仿宋" w:hint="eastAsia"/>
          <w:color w:val="000000"/>
          <w:kern w:val="0"/>
          <w:sz w:val="28"/>
          <w:szCs w:val="28"/>
        </w:rPr>
        <w:t>免费提供网络服务器托管、虚拟机使用服务。双方协议如下：</w:t>
      </w:r>
    </w:p>
    <w:p w:rsidR="00150F18" w:rsidRPr="00097F49" w:rsidRDefault="00685FB9" w:rsidP="00097F49">
      <w:pPr>
        <w:pStyle w:val="a5"/>
        <w:spacing w:before="0" w:beforeAutospacing="0" w:after="0" w:afterAutospacing="0" w:line="500" w:lineRule="exact"/>
        <w:ind w:firstLineChars="200" w:firstLine="560"/>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一、</w:t>
      </w:r>
      <w:r w:rsidR="0012387A">
        <w:rPr>
          <w:rFonts w:ascii="仿宋" w:eastAsia="仿宋" w:hAnsi="仿宋" w:hint="eastAsia"/>
          <w:color w:val="000000"/>
          <w:kern w:val="2"/>
          <w:sz w:val="28"/>
          <w:szCs w:val="28"/>
        </w:rPr>
        <w:t>网络信息中心</w:t>
      </w:r>
      <w:r w:rsidRPr="00097F49">
        <w:rPr>
          <w:rFonts w:ascii="仿宋" w:eastAsia="仿宋" w:hAnsi="仿宋" w:hint="eastAsia"/>
          <w:color w:val="000000"/>
          <w:kern w:val="2"/>
          <w:sz w:val="28"/>
          <w:szCs w:val="28"/>
        </w:rPr>
        <w:t>权责：</w:t>
      </w:r>
    </w:p>
    <w:p w:rsidR="00150F18" w:rsidRPr="00097F49" w:rsidRDefault="00097F49" w:rsidP="00097F49">
      <w:pPr>
        <w:tabs>
          <w:tab w:val="left" w:pos="900"/>
        </w:tabs>
        <w:spacing w:line="500" w:lineRule="exact"/>
        <w:ind w:firstLineChars="200" w:firstLine="560"/>
        <w:rPr>
          <w:rFonts w:ascii="仿宋" w:eastAsia="仿宋" w:hAnsi="仿宋"/>
          <w:color w:val="000000"/>
          <w:kern w:val="0"/>
          <w:sz w:val="28"/>
          <w:szCs w:val="28"/>
        </w:rPr>
      </w:pPr>
      <w:r w:rsidRPr="00097F49">
        <w:rPr>
          <w:rFonts w:ascii="仿宋" w:eastAsia="仿宋" w:hAnsi="仿宋"/>
          <w:color w:val="000000"/>
          <w:kern w:val="0"/>
          <w:sz w:val="28"/>
          <w:szCs w:val="28"/>
        </w:rPr>
        <w:t>1</w:t>
      </w:r>
      <w:r w:rsidRPr="00097F49">
        <w:rPr>
          <w:rFonts w:ascii="仿宋" w:eastAsia="仿宋" w:hAnsi="仿宋" w:hint="eastAsia"/>
          <w:color w:val="000000"/>
          <w:kern w:val="0"/>
          <w:sz w:val="28"/>
          <w:szCs w:val="28"/>
        </w:rPr>
        <w:t>、</w:t>
      </w:r>
      <w:r w:rsidR="0012387A">
        <w:rPr>
          <w:rFonts w:ascii="仿宋" w:eastAsia="仿宋" w:hAnsi="仿宋" w:hint="eastAsia"/>
          <w:color w:val="000000"/>
          <w:kern w:val="0"/>
          <w:sz w:val="28"/>
          <w:szCs w:val="28"/>
        </w:rPr>
        <w:t>网络信息中心</w:t>
      </w:r>
      <w:r w:rsidR="00685FB9" w:rsidRPr="00097F49">
        <w:rPr>
          <w:rFonts w:ascii="仿宋" w:eastAsia="仿宋" w:hAnsi="仿宋" w:hint="eastAsia"/>
          <w:color w:val="000000"/>
          <w:kern w:val="0"/>
          <w:sz w:val="28"/>
          <w:szCs w:val="28"/>
        </w:rPr>
        <w:t>提供放置</w:t>
      </w:r>
      <w:r w:rsidR="00FD1535" w:rsidRPr="00097F49">
        <w:rPr>
          <w:rFonts w:ascii="仿宋" w:eastAsia="仿宋" w:hAnsi="仿宋" w:hint="eastAsia"/>
          <w:color w:val="000000"/>
          <w:kern w:val="0"/>
          <w:sz w:val="28"/>
          <w:szCs w:val="28"/>
        </w:rPr>
        <w:t>使用单位</w:t>
      </w:r>
      <w:r w:rsidR="00685FB9" w:rsidRPr="00097F49">
        <w:rPr>
          <w:rFonts w:ascii="仿宋" w:eastAsia="仿宋" w:hAnsi="仿宋" w:hint="eastAsia"/>
          <w:color w:val="000000"/>
          <w:kern w:val="0"/>
          <w:sz w:val="28"/>
          <w:szCs w:val="28"/>
        </w:rPr>
        <w:t>服务器、虚拟机所需的运行环境，并为其提供相应的域名和IP地址。</w:t>
      </w:r>
      <w:r w:rsidR="0012387A">
        <w:rPr>
          <w:rFonts w:ascii="仿宋" w:eastAsia="仿宋" w:hAnsi="仿宋" w:hint="eastAsia"/>
          <w:color w:val="000000"/>
          <w:kern w:val="0"/>
          <w:sz w:val="28"/>
          <w:szCs w:val="28"/>
        </w:rPr>
        <w:t>网络信息中心</w:t>
      </w:r>
      <w:r w:rsidR="00685FB9" w:rsidRPr="00097F49">
        <w:rPr>
          <w:rFonts w:ascii="仿宋" w:eastAsia="仿宋" w:hAnsi="仿宋" w:hint="eastAsia"/>
          <w:color w:val="000000"/>
          <w:kern w:val="0"/>
          <w:sz w:val="28"/>
          <w:szCs w:val="28"/>
        </w:rPr>
        <w:t>只保证服务器托管环境和虚拟机硬件系统的安全稳定运行，不掌握</w:t>
      </w:r>
      <w:r w:rsidR="00FD1535" w:rsidRPr="00097F49">
        <w:rPr>
          <w:rFonts w:ascii="仿宋" w:eastAsia="仿宋" w:hAnsi="仿宋" w:hint="eastAsia"/>
          <w:color w:val="000000"/>
          <w:kern w:val="0"/>
          <w:sz w:val="28"/>
          <w:szCs w:val="28"/>
        </w:rPr>
        <w:t>使用单位</w:t>
      </w:r>
      <w:r w:rsidR="00685FB9" w:rsidRPr="00097F49">
        <w:rPr>
          <w:rFonts w:ascii="仿宋" w:eastAsia="仿宋" w:hAnsi="仿宋" w:hint="eastAsia"/>
          <w:color w:val="000000"/>
          <w:kern w:val="0"/>
          <w:sz w:val="28"/>
          <w:szCs w:val="28"/>
        </w:rPr>
        <w:t>服务器、虚拟机的登录密码、系统后台管理权限等，对于服务器、虚拟机上运行的应用和服务无运行和管理之责。</w:t>
      </w:r>
    </w:p>
    <w:p w:rsidR="00150F18" w:rsidRPr="00097F49" w:rsidRDefault="00097F49" w:rsidP="00097F49">
      <w:pPr>
        <w:pStyle w:val="a5"/>
        <w:tabs>
          <w:tab w:val="left" w:pos="90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2</w:t>
      </w:r>
      <w:r w:rsidRPr="00097F49">
        <w:rPr>
          <w:rFonts w:ascii="仿宋" w:eastAsia="仿宋" w:hAnsi="仿宋" w:hint="eastAsia"/>
          <w:color w:val="000000"/>
          <w:sz w:val="28"/>
          <w:szCs w:val="28"/>
        </w:rPr>
        <w:t>、</w:t>
      </w:r>
      <w:r w:rsidR="0012387A">
        <w:rPr>
          <w:rFonts w:ascii="仿宋" w:eastAsia="仿宋" w:hAnsi="仿宋" w:hint="eastAsia"/>
          <w:color w:val="000000"/>
          <w:sz w:val="28"/>
          <w:szCs w:val="28"/>
        </w:rPr>
        <w:t>网络信息中心</w:t>
      </w:r>
      <w:r w:rsidR="00685FB9" w:rsidRPr="00097F49">
        <w:rPr>
          <w:rFonts w:ascii="仿宋" w:eastAsia="仿宋" w:hAnsi="仿宋" w:hint="eastAsia"/>
          <w:color w:val="000000"/>
          <w:sz w:val="28"/>
          <w:szCs w:val="28"/>
        </w:rPr>
        <w:t>对</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托管服务器、虚拟机使用用途与申请不符，且无正当理由，或违反学校相关规定，或连续1周无法提供相应网络服务的，有权停止服务器、虚拟机的使用权。</w:t>
      </w:r>
    </w:p>
    <w:p w:rsidR="00150F18" w:rsidRPr="00097F49" w:rsidRDefault="00097F49" w:rsidP="00097F49">
      <w:pPr>
        <w:pStyle w:val="a5"/>
        <w:tabs>
          <w:tab w:val="left" w:pos="90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3</w:t>
      </w:r>
      <w:r w:rsidRPr="00097F49">
        <w:rPr>
          <w:rFonts w:ascii="仿宋" w:eastAsia="仿宋" w:hAnsi="仿宋" w:hint="eastAsia"/>
          <w:color w:val="000000"/>
          <w:sz w:val="28"/>
          <w:szCs w:val="28"/>
        </w:rPr>
        <w:t>、</w:t>
      </w:r>
      <w:r w:rsidR="0012387A">
        <w:rPr>
          <w:rFonts w:ascii="仿宋" w:eastAsia="仿宋" w:hAnsi="仿宋" w:hint="eastAsia"/>
          <w:color w:val="000000"/>
          <w:sz w:val="28"/>
          <w:szCs w:val="28"/>
        </w:rPr>
        <w:t>网络信息中心</w:t>
      </w:r>
      <w:r w:rsidR="00685FB9" w:rsidRPr="00097F49">
        <w:rPr>
          <w:rFonts w:ascii="仿宋" w:eastAsia="仿宋" w:hAnsi="仿宋" w:hint="eastAsia"/>
          <w:color w:val="000000"/>
          <w:sz w:val="28"/>
          <w:szCs w:val="28"/>
        </w:rPr>
        <w:t>若接到上级部门通报</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的托管服务器、虚拟机存在安全漏洞，或委托第三方安全公司对</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托管服务器、虚拟机及网站、系统进行安全扫描和监测时发现存在安全漏洞，有权先行关闭</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的托管服务器、虚拟机或暂停服务器、虚拟机的外网访问权限，并向主办单位下达整改通知。整改到位且通过再次安全检测后方可恢复访问服务。</w:t>
      </w:r>
    </w:p>
    <w:p w:rsidR="00150F18" w:rsidRPr="00097F49" w:rsidRDefault="00097F49" w:rsidP="00097F49">
      <w:pPr>
        <w:tabs>
          <w:tab w:val="left" w:pos="900"/>
        </w:tabs>
        <w:spacing w:line="500" w:lineRule="exact"/>
        <w:ind w:firstLineChars="200" w:firstLine="560"/>
        <w:rPr>
          <w:rFonts w:ascii="仿宋" w:eastAsia="仿宋" w:hAnsi="仿宋"/>
          <w:color w:val="000000"/>
          <w:kern w:val="0"/>
          <w:sz w:val="28"/>
          <w:szCs w:val="28"/>
        </w:rPr>
      </w:pPr>
      <w:r w:rsidRPr="00097F49">
        <w:rPr>
          <w:rFonts w:ascii="仿宋" w:eastAsia="仿宋" w:hAnsi="仿宋"/>
          <w:color w:val="000000"/>
          <w:kern w:val="0"/>
          <w:sz w:val="28"/>
          <w:szCs w:val="28"/>
        </w:rPr>
        <w:t>4</w:t>
      </w:r>
      <w:r w:rsidRPr="00097F49">
        <w:rPr>
          <w:rFonts w:ascii="仿宋" w:eastAsia="仿宋" w:hAnsi="仿宋" w:hint="eastAsia"/>
          <w:color w:val="000000"/>
          <w:kern w:val="0"/>
          <w:sz w:val="28"/>
          <w:szCs w:val="28"/>
        </w:rPr>
        <w:t>、</w:t>
      </w:r>
      <w:r w:rsidR="0012387A">
        <w:rPr>
          <w:rFonts w:ascii="仿宋" w:eastAsia="仿宋" w:hAnsi="仿宋" w:hint="eastAsia"/>
          <w:color w:val="000000"/>
          <w:kern w:val="0"/>
          <w:sz w:val="28"/>
          <w:szCs w:val="28"/>
        </w:rPr>
        <w:t>网络信息中心</w:t>
      </w:r>
      <w:r w:rsidR="00685FB9" w:rsidRPr="00097F49">
        <w:rPr>
          <w:rFonts w:ascii="仿宋" w:eastAsia="仿宋" w:hAnsi="仿宋" w:hint="eastAsia"/>
          <w:color w:val="000000"/>
          <w:kern w:val="0"/>
          <w:sz w:val="28"/>
          <w:szCs w:val="28"/>
        </w:rPr>
        <w:t>因网络调整、改造等原因，有权变</w:t>
      </w:r>
      <w:proofErr w:type="gramStart"/>
      <w:r w:rsidR="00685FB9" w:rsidRPr="00097F49">
        <w:rPr>
          <w:rFonts w:ascii="仿宋" w:eastAsia="仿宋" w:hAnsi="仿宋" w:hint="eastAsia"/>
          <w:color w:val="000000"/>
          <w:kern w:val="0"/>
          <w:sz w:val="28"/>
          <w:szCs w:val="28"/>
        </w:rPr>
        <w:t>更</w:t>
      </w:r>
      <w:r w:rsidR="00FD1535" w:rsidRPr="00097F49">
        <w:rPr>
          <w:rFonts w:ascii="仿宋" w:eastAsia="仿宋" w:hAnsi="仿宋" w:hint="eastAsia"/>
          <w:color w:val="000000"/>
          <w:kern w:val="0"/>
          <w:sz w:val="28"/>
          <w:szCs w:val="28"/>
        </w:rPr>
        <w:t>使用</w:t>
      </w:r>
      <w:proofErr w:type="gramEnd"/>
      <w:r w:rsidR="00FD1535" w:rsidRPr="00097F49">
        <w:rPr>
          <w:rFonts w:ascii="仿宋" w:eastAsia="仿宋" w:hAnsi="仿宋" w:hint="eastAsia"/>
          <w:color w:val="000000"/>
          <w:kern w:val="0"/>
          <w:sz w:val="28"/>
          <w:szCs w:val="28"/>
        </w:rPr>
        <w:t>单位</w:t>
      </w:r>
      <w:r w:rsidR="00685FB9" w:rsidRPr="00097F49">
        <w:rPr>
          <w:rFonts w:ascii="仿宋" w:eastAsia="仿宋" w:hAnsi="仿宋" w:hint="eastAsia"/>
          <w:color w:val="000000"/>
          <w:kern w:val="0"/>
          <w:sz w:val="28"/>
          <w:szCs w:val="28"/>
        </w:rPr>
        <w:t>托管服务器、虚拟机的网络设置和服务，但须提前通知</w:t>
      </w:r>
      <w:r w:rsidR="00FD1535" w:rsidRPr="00097F49">
        <w:rPr>
          <w:rFonts w:ascii="仿宋" w:eastAsia="仿宋" w:hAnsi="仿宋" w:hint="eastAsia"/>
          <w:color w:val="000000"/>
          <w:kern w:val="0"/>
          <w:sz w:val="28"/>
          <w:szCs w:val="28"/>
        </w:rPr>
        <w:t>使用单位</w:t>
      </w:r>
      <w:r w:rsidR="00685FB9" w:rsidRPr="00097F49">
        <w:rPr>
          <w:rFonts w:ascii="仿宋" w:eastAsia="仿宋" w:hAnsi="仿宋" w:hint="eastAsia"/>
          <w:color w:val="000000"/>
          <w:kern w:val="0"/>
          <w:sz w:val="28"/>
          <w:szCs w:val="28"/>
        </w:rPr>
        <w:t>。因不可抗力因素引起供电和通信不稳定而造成的网络故障以及软硬件问题，</w:t>
      </w:r>
      <w:r w:rsidR="0012387A">
        <w:rPr>
          <w:rFonts w:ascii="仿宋" w:eastAsia="仿宋" w:hAnsi="仿宋" w:hint="eastAsia"/>
          <w:color w:val="000000"/>
          <w:kern w:val="0"/>
          <w:sz w:val="28"/>
          <w:szCs w:val="28"/>
        </w:rPr>
        <w:t>网络信息中心</w:t>
      </w:r>
      <w:r w:rsidR="00685FB9" w:rsidRPr="00097F49">
        <w:rPr>
          <w:rFonts w:ascii="仿宋" w:eastAsia="仿宋" w:hAnsi="仿宋" w:hint="eastAsia"/>
          <w:color w:val="000000"/>
          <w:kern w:val="0"/>
          <w:sz w:val="28"/>
          <w:szCs w:val="28"/>
        </w:rPr>
        <w:t>不承担责任。</w:t>
      </w:r>
    </w:p>
    <w:p w:rsidR="00150F18" w:rsidRPr="00097F49" w:rsidRDefault="00685FB9" w:rsidP="00097F49">
      <w:pPr>
        <w:pStyle w:val="a5"/>
        <w:spacing w:before="0" w:beforeAutospacing="0" w:after="0" w:afterAutospacing="0" w:line="500" w:lineRule="exact"/>
        <w:ind w:firstLineChars="200" w:firstLine="560"/>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二、</w:t>
      </w:r>
      <w:r w:rsidR="00FD1535" w:rsidRPr="00097F49">
        <w:rPr>
          <w:rFonts w:ascii="仿宋" w:eastAsia="仿宋" w:hAnsi="仿宋" w:hint="eastAsia"/>
          <w:color w:val="000000"/>
          <w:kern w:val="2"/>
          <w:sz w:val="28"/>
          <w:szCs w:val="28"/>
        </w:rPr>
        <w:t>使用单位</w:t>
      </w:r>
      <w:r w:rsidRPr="00097F49">
        <w:rPr>
          <w:rFonts w:ascii="仿宋" w:eastAsia="仿宋" w:hAnsi="仿宋" w:hint="eastAsia"/>
          <w:color w:val="000000"/>
          <w:kern w:val="2"/>
          <w:sz w:val="28"/>
          <w:szCs w:val="28"/>
        </w:rPr>
        <w:t>权责：</w:t>
      </w:r>
    </w:p>
    <w:p w:rsidR="00150F18" w:rsidRPr="00097F49" w:rsidRDefault="00097F49" w:rsidP="00097F49">
      <w:pPr>
        <w:pStyle w:val="a5"/>
        <w:tabs>
          <w:tab w:val="left" w:pos="98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1</w:t>
      </w:r>
      <w:r w:rsidRPr="00097F49">
        <w:rPr>
          <w:rFonts w:ascii="仿宋" w:eastAsia="仿宋" w:hAnsi="仿宋" w:hint="eastAsia"/>
          <w:color w:val="000000"/>
          <w:sz w:val="28"/>
          <w:szCs w:val="28"/>
        </w:rPr>
        <w:t>、</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须遵守《中华人民共和国网络安全法》及《中华人民共和国计算机信息网国际联网暂行规定》、《中国教育和科研计算机网暂行管理办法》、《中华人民共和国公安部计算机信息网络国际联网安全保护管理办法》等国家有关法律、法规及</w:t>
      </w:r>
      <w:r w:rsidR="00DA1727" w:rsidRPr="00097F49">
        <w:rPr>
          <w:rFonts w:ascii="仿宋" w:eastAsia="仿宋" w:hAnsi="仿宋" w:hint="eastAsia"/>
          <w:color w:val="000000"/>
          <w:sz w:val="28"/>
          <w:szCs w:val="28"/>
        </w:rPr>
        <w:t>山东中医药大学</w:t>
      </w:r>
      <w:r w:rsidR="00685FB9" w:rsidRPr="00097F49">
        <w:rPr>
          <w:rFonts w:ascii="仿宋" w:eastAsia="仿宋" w:hAnsi="仿宋" w:hint="eastAsia"/>
          <w:color w:val="000000"/>
          <w:sz w:val="28"/>
          <w:szCs w:val="28"/>
        </w:rPr>
        <w:t>网络管理各类规定、条例和协议。</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不得</w:t>
      </w:r>
      <w:r w:rsidR="00685FB9" w:rsidRPr="00097F49">
        <w:rPr>
          <w:rFonts w:ascii="仿宋" w:eastAsia="仿宋" w:hAnsi="仿宋" w:hint="eastAsia"/>
          <w:color w:val="000000"/>
          <w:sz w:val="28"/>
          <w:szCs w:val="28"/>
        </w:rPr>
        <w:lastRenderedPageBreak/>
        <w:t>利用托管服务器或虚拟机进行国家法律法规和学校禁止的及其它危害网络信息安全的一切活动。</w:t>
      </w:r>
    </w:p>
    <w:p w:rsidR="00150F18" w:rsidRPr="00097F49" w:rsidRDefault="00097F49" w:rsidP="00097F49">
      <w:pPr>
        <w:pStyle w:val="a5"/>
        <w:tabs>
          <w:tab w:val="left" w:pos="98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2</w:t>
      </w:r>
      <w:r w:rsidRPr="00097F49">
        <w:rPr>
          <w:rFonts w:ascii="仿宋" w:eastAsia="仿宋" w:hAnsi="仿宋" w:hint="eastAsia"/>
          <w:color w:val="000000"/>
          <w:sz w:val="28"/>
          <w:szCs w:val="28"/>
        </w:rPr>
        <w:t>、</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须指定在编在岗职工担任系统管理员，负责服务器或虚拟机的安全管理和维护工作。</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有责任和义务接受与配合国家信息安全管理相关职能部门和学校</w:t>
      </w:r>
      <w:r w:rsidR="000C5937" w:rsidRPr="00097F49">
        <w:rPr>
          <w:rFonts w:ascii="仿宋" w:eastAsia="仿宋" w:hAnsi="仿宋" w:hint="eastAsia"/>
          <w:color w:val="000000"/>
          <w:sz w:val="28"/>
          <w:szCs w:val="28"/>
        </w:rPr>
        <w:t>保密</w:t>
      </w:r>
      <w:r w:rsidR="000C5937">
        <w:rPr>
          <w:rFonts w:ascii="仿宋" w:eastAsia="仿宋" w:hAnsi="仿宋" w:hint="eastAsia"/>
          <w:color w:val="000000"/>
          <w:sz w:val="28"/>
          <w:szCs w:val="28"/>
        </w:rPr>
        <w:t>委</w:t>
      </w:r>
      <w:r w:rsidR="000C5937" w:rsidRPr="00097F49">
        <w:rPr>
          <w:rFonts w:ascii="仿宋" w:eastAsia="仿宋" w:hAnsi="仿宋" w:hint="eastAsia"/>
          <w:color w:val="000000"/>
          <w:sz w:val="28"/>
          <w:szCs w:val="28"/>
        </w:rPr>
        <w:t>、</w:t>
      </w:r>
      <w:r w:rsidR="000C5937">
        <w:rPr>
          <w:rFonts w:ascii="仿宋" w:eastAsia="仿宋" w:hAnsi="仿宋" w:hint="eastAsia"/>
          <w:color w:val="000000"/>
          <w:sz w:val="28"/>
          <w:szCs w:val="28"/>
        </w:rPr>
        <w:t>党委宣传部</w:t>
      </w:r>
      <w:r w:rsidR="00685FB9" w:rsidRPr="00097F49">
        <w:rPr>
          <w:rFonts w:ascii="仿宋" w:eastAsia="仿宋" w:hAnsi="仿宋" w:hint="eastAsia"/>
          <w:color w:val="000000"/>
          <w:sz w:val="28"/>
          <w:szCs w:val="28"/>
        </w:rPr>
        <w:t>、保卫处等部门的网络信息安全保密监督和检查。</w:t>
      </w:r>
    </w:p>
    <w:p w:rsidR="00150F18" w:rsidRPr="00097F49" w:rsidRDefault="00097F49" w:rsidP="00097F49">
      <w:pPr>
        <w:pStyle w:val="a5"/>
        <w:tabs>
          <w:tab w:val="left" w:pos="98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3</w:t>
      </w:r>
      <w:r w:rsidRPr="00097F49">
        <w:rPr>
          <w:rFonts w:ascii="仿宋" w:eastAsia="仿宋" w:hAnsi="仿宋" w:hint="eastAsia"/>
          <w:color w:val="000000"/>
          <w:sz w:val="28"/>
          <w:szCs w:val="28"/>
        </w:rPr>
        <w:t>、</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须保证托管服务器符合</w:t>
      </w:r>
      <w:r w:rsidR="0012387A">
        <w:rPr>
          <w:rFonts w:ascii="仿宋" w:eastAsia="仿宋" w:hAnsi="仿宋" w:hint="eastAsia"/>
          <w:color w:val="000000"/>
          <w:sz w:val="28"/>
          <w:szCs w:val="28"/>
        </w:rPr>
        <w:t>网络信息中心</w:t>
      </w:r>
      <w:r w:rsidR="00685FB9" w:rsidRPr="00097F49">
        <w:rPr>
          <w:rFonts w:ascii="仿宋" w:eastAsia="仿宋" w:hAnsi="仿宋" w:hint="eastAsia"/>
          <w:color w:val="000000"/>
          <w:sz w:val="28"/>
          <w:szCs w:val="28"/>
        </w:rPr>
        <w:t>要求，服务器为机架式服务器且物理尺寸符合标准机柜要求，服务器</w:t>
      </w:r>
      <w:proofErr w:type="gramStart"/>
      <w:r w:rsidR="00685FB9" w:rsidRPr="00097F49">
        <w:rPr>
          <w:rFonts w:ascii="仿宋" w:eastAsia="仿宋" w:hAnsi="仿宋" w:hint="eastAsia"/>
          <w:color w:val="000000"/>
          <w:sz w:val="28"/>
          <w:szCs w:val="28"/>
        </w:rPr>
        <w:t>风噪等</w:t>
      </w:r>
      <w:proofErr w:type="gramEnd"/>
      <w:r w:rsidR="00685FB9" w:rsidRPr="00097F49">
        <w:rPr>
          <w:rFonts w:ascii="仿宋" w:eastAsia="仿宋" w:hAnsi="仿宋" w:hint="eastAsia"/>
          <w:color w:val="000000"/>
          <w:sz w:val="28"/>
          <w:szCs w:val="28"/>
        </w:rPr>
        <w:t>条件应满足机房要求，如不能满足，</w:t>
      </w:r>
      <w:r w:rsidR="0012387A">
        <w:rPr>
          <w:rFonts w:ascii="仿宋" w:eastAsia="仿宋" w:hAnsi="仿宋" w:hint="eastAsia"/>
          <w:color w:val="000000"/>
          <w:sz w:val="28"/>
          <w:szCs w:val="28"/>
        </w:rPr>
        <w:t>网络信息中心</w:t>
      </w:r>
      <w:r w:rsidR="00685FB9" w:rsidRPr="00097F49">
        <w:rPr>
          <w:rFonts w:ascii="仿宋" w:eastAsia="仿宋" w:hAnsi="仿宋" w:hint="eastAsia"/>
          <w:color w:val="000000"/>
          <w:sz w:val="28"/>
          <w:szCs w:val="28"/>
        </w:rPr>
        <w:t>有权终止服务器的接入。</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对所需的特殊要求在托管前一并提出，由双方协商解决。</w:t>
      </w:r>
    </w:p>
    <w:p w:rsidR="00150F18" w:rsidRPr="00097F49" w:rsidRDefault="00097F49" w:rsidP="00097F49">
      <w:pPr>
        <w:pStyle w:val="a5"/>
        <w:tabs>
          <w:tab w:val="left" w:pos="98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4</w:t>
      </w:r>
      <w:r w:rsidRPr="00097F49">
        <w:rPr>
          <w:rFonts w:ascii="仿宋" w:eastAsia="仿宋" w:hAnsi="仿宋" w:hint="eastAsia"/>
          <w:color w:val="000000"/>
          <w:sz w:val="28"/>
          <w:szCs w:val="28"/>
        </w:rPr>
        <w:t>、</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不得突破、改变或试图改变所申请或托管服务器的用途，不得安装和运行与申请用途无关的软硬件系统，不得干扰或危害校园网的正常、安全运行。申请或托管服务器仅为教学管理、科研管理、业务管理等提供服务，不得进行以娱乐等为目的的其他活动。</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除安装操作系统、更换硬件、手动重启等特殊情况需进入中心机房外，其它针对服务器、虚拟机的管理工作应远程进行，</w:t>
      </w:r>
      <w:r w:rsidR="007D3BCF" w:rsidRPr="00097F49">
        <w:rPr>
          <w:rFonts w:ascii="仿宋" w:eastAsia="仿宋" w:hAnsi="仿宋" w:hint="eastAsia"/>
          <w:color w:val="000000"/>
          <w:sz w:val="28"/>
          <w:szCs w:val="28"/>
        </w:rPr>
        <w:t>未</w:t>
      </w:r>
      <w:r w:rsidR="00685FB9" w:rsidRPr="00097F49">
        <w:rPr>
          <w:rFonts w:ascii="仿宋" w:eastAsia="仿宋" w:hAnsi="仿宋" w:hint="eastAsia"/>
          <w:color w:val="000000"/>
          <w:sz w:val="28"/>
          <w:szCs w:val="28"/>
        </w:rPr>
        <w:t>经允许不得随意进入中心机房。</w:t>
      </w:r>
    </w:p>
    <w:p w:rsidR="00150F18" w:rsidRPr="00097F49" w:rsidRDefault="00097F49" w:rsidP="00097F49">
      <w:pPr>
        <w:pStyle w:val="a5"/>
        <w:tabs>
          <w:tab w:val="left" w:pos="98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5</w:t>
      </w:r>
      <w:r w:rsidRPr="00097F49">
        <w:rPr>
          <w:rFonts w:ascii="仿宋" w:eastAsia="仿宋" w:hAnsi="仿宋" w:hint="eastAsia"/>
          <w:color w:val="000000"/>
          <w:sz w:val="28"/>
          <w:szCs w:val="28"/>
        </w:rPr>
        <w:t>、</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使用的软件系统或发布的信息内容不当所引起的各种政治责任、法律责任、经济纠纷，应自行承担全部责任。</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不得发布：涉及国家秘密和安全的信息内容;涉及封建迷信</w:t>
      </w:r>
      <w:r w:rsidR="00EB7E94" w:rsidRPr="00097F49">
        <w:rPr>
          <w:rFonts w:ascii="仿宋" w:eastAsia="仿宋" w:hAnsi="仿宋" w:hint="eastAsia"/>
          <w:color w:val="000000"/>
          <w:sz w:val="28"/>
          <w:szCs w:val="28"/>
        </w:rPr>
        <w:t>、</w:t>
      </w:r>
      <w:r w:rsidR="00685FB9" w:rsidRPr="00097F49">
        <w:rPr>
          <w:rFonts w:ascii="仿宋" w:eastAsia="仿宋" w:hAnsi="仿宋" w:hint="eastAsia"/>
          <w:color w:val="000000"/>
          <w:sz w:val="28"/>
          <w:szCs w:val="28"/>
        </w:rPr>
        <w:t>淫秽色情的信息内容;违反国家民族政策和宗教政策的信息内容;其它有损社会秩序、社会治安、社会公共道德和侵害他人合法权益的信息内容等。</w:t>
      </w:r>
    </w:p>
    <w:p w:rsidR="00150F18" w:rsidRPr="00097F49" w:rsidRDefault="00097F49" w:rsidP="00097F49">
      <w:pPr>
        <w:pStyle w:val="a5"/>
        <w:tabs>
          <w:tab w:val="left" w:pos="980"/>
        </w:tabs>
        <w:spacing w:before="0" w:beforeAutospacing="0" w:after="0" w:afterAutospacing="0" w:line="500" w:lineRule="exact"/>
        <w:ind w:firstLineChars="200" w:firstLine="560"/>
        <w:jc w:val="both"/>
        <w:rPr>
          <w:rFonts w:ascii="仿宋" w:eastAsia="仿宋" w:hAnsi="仿宋"/>
          <w:color w:val="000000"/>
          <w:sz w:val="28"/>
          <w:szCs w:val="28"/>
        </w:rPr>
      </w:pPr>
      <w:r w:rsidRPr="00097F49">
        <w:rPr>
          <w:rFonts w:ascii="仿宋" w:eastAsia="仿宋" w:hAnsi="仿宋"/>
          <w:color w:val="000000"/>
          <w:sz w:val="28"/>
          <w:szCs w:val="28"/>
        </w:rPr>
        <w:t>6</w:t>
      </w:r>
      <w:r w:rsidRPr="00097F49">
        <w:rPr>
          <w:rFonts w:ascii="仿宋" w:eastAsia="仿宋" w:hAnsi="仿宋" w:hint="eastAsia"/>
          <w:color w:val="000000"/>
          <w:sz w:val="28"/>
          <w:szCs w:val="28"/>
        </w:rPr>
        <w:t>、</w:t>
      </w:r>
      <w:r w:rsidR="00FD1535" w:rsidRPr="00097F49">
        <w:rPr>
          <w:rFonts w:ascii="仿宋" w:eastAsia="仿宋" w:hAnsi="仿宋" w:hint="eastAsia"/>
          <w:color w:val="000000"/>
          <w:sz w:val="28"/>
          <w:szCs w:val="28"/>
        </w:rPr>
        <w:t>使用单位</w:t>
      </w:r>
      <w:r w:rsidR="00685FB9" w:rsidRPr="00097F49">
        <w:rPr>
          <w:rFonts w:ascii="仿宋" w:eastAsia="仿宋" w:hAnsi="仿宋" w:hint="eastAsia"/>
          <w:color w:val="000000"/>
          <w:sz w:val="28"/>
          <w:szCs w:val="28"/>
        </w:rPr>
        <w:t>须建立完善的网络安全应急响应机制，责任落实到人。按照“谁主管谁负责、谁运维谁负责、谁使用谁负责”的原则，</w:t>
      </w:r>
      <w:r w:rsidR="00FD1535" w:rsidRPr="00097F49">
        <w:rPr>
          <w:rFonts w:ascii="仿宋" w:eastAsia="仿宋" w:hAnsi="仿宋" w:hint="eastAsia"/>
          <w:color w:val="000000"/>
          <w:sz w:val="28"/>
          <w:szCs w:val="28"/>
        </w:rPr>
        <w:t>使用单位</w:t>
      </w:r>
      <w:r w:rsidR="000C5937">
        <w:rPr>
          <w:rFonts w:ascii="仿宋" w:eastAsia="仿宋" w:hAnsi="仿宋" w:hint="eastAsia"/>
          <w:color w:val="000000"/>
          <w:sz w:val="28"/>
          <w:szCs w:val="28"/>
        </w:rPr>
        <w:t>须做好重要数据</w:t>
      </w:r>
      <w:r w:rsidR="00685FB9" w:rsidRPr="00097F49">
        <w:rPr>
          <w:rFonts w:ascii="仿宋" w:eastAsia="仿宋" w:hAnsi="仿宋" w:hint="eastAsia"/>
          <w:color w:val="000000"/>
          <w:sz w:val="28"/>
          <w:szCs w:val="28"/>
        </w:rPr>
        <w:t>备份，服务器、虚拟机的安全升级（包括及时安装和升级系统、网络程序和应用软件补丁，安装杀毒软件并及时更新），妥善保管相关密码并不定期修改密码（密码应由数字、字母和特殊字符组成且长度应大于10位），防止服务器、虚拟机被人为攻击、利用。</w:t>
      </w:r>
    </w:p>
    <w:p w:rsidR="00150F18" w:rsidRPr="00097F49" w:rsidRDefault="00685FB9" w:rsidP="00097F49">
      <w:pPr>
        <w:pStyle w:val="a5"/>
        <w:tabs>
          <w:tab w:val="left" w:pos="0"/>
        </w:tabs>
        <w:spacing w:before="0" w:beforeAutospacing="0" w:after="0" w:afterAutospacing="0" w:line="500" w:lineRule="exact"/>
        <w:ind w:firstLineChars="200" w:firstLine="560"/>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lastRenderedPageBreak/>
        <w:t>三、托管服务及设备清单</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417"/>
        <w:gridCol w:w="1134"/>
        <w:gridCol w:w="709"/>
        <w:gridCol w:w="1632"/>
        <w:gridCol w:w="1075"/>
        <w:gridCol w:w="1412"/>
      </w:tblGrid>
      <w:tr w:rsidR="00150F18" w:rsidRPr="00097F49" w:rsidTr="00097F49">
        <w:trPr>
          <w:jc w:val="center"/>
        </w:trPr>
        <w:tc>
          <w:tcPr>
            <w:tcW w:w="1406" w:type="dxa"/>
            <w:vAlign w:val="center"/>
          </w:tcPr>
          <w:p w:rsidR="00150F18" w:rsidRPr="00097F49" w:rsidRDefault="00685FB9"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服务类型</w:t>
            </w:r>
          </w:p>
        </w:tc>
        <w:tc>
          <w:tcPr>
            <w:tcW w:w="2551" w:type="dxa"/>
            <w:gridSpan w:val="2"/>
            <w:vAlign w:val="center"/>
          </w:tcPr>
          <w:p w:rsidR="00150F18"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主要配置</w:t>
            </w:r>
          </w:p>
        </w:tc>
        <w:tc>
          <w:tcPr>
            <w:tcW w:w="709" w:type="dxa"/>
            <w:vAlign w:val="center"/>
          </w:tcPr>
          <w:p w:rsidR="00150F18" w:rsidRPr="00097F49" w:rsidRDefault="00685FB9"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数量</w:t>
            </w:r>
          </w:p>
        </w:tc>
        <w:tc>
          <w:tcPr>
            <w:tcW w:w="1632" w:type="dxa"/>
            <w:vAlign w:val="center"/>
          </w:tcPr>
          <w:p w:rsidR="00150F18" w:rsidRPr="00097F49" w:rsidRDefault="00685FB9"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用途</w:t>
            </w:r>
          </w:p>
        </w:tc>
        <w:tc>
          <w:tcPr>
            <w:tcW w:w="1075" w:type="dxa"/>
            <w:vAlign w:val="center"/>
          </w:tcPr>
          <w:p w:rsidR="00150F18" w:rsidRPr="00097F49" w:rsidRDefault="00685FB9"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联系人</w:t>
            </w:r>
          </w:p>
        </w:tc>
        <w:tc>
          <w:tcPr>
            <w:tcW w:w="1412" w:type="dxa"/>
            <w:vAlign w:val="center"/>
          </w:tcPr>
          <w:p w:rsidR="00150F18" w:rsidRPr="00097F49" w:rsidRDefault="00685FB9"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联系电话</w:t>
            </w:r>
          </w:p>
        </w:tc>
      </w:tr>
      <w:tr w:rsidR="00BE347C" w:rsidRPr="00097F49" w:rsidTr="00097F49">
        <w:trPr>
          <w:trHeight w:val="263"/>
          <w:jc w:val="center"/>
        </w:trPr>
        <w:tc>
          <w:tcPr>
            <w:tcW w:w="1406" w:type="dxa"/>
            <w:vMerge w:val="restart"/>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虚拟机</w:t>
            </w:r>
          </w:p>
        </w:tc>
        <w:tc>
          <w:tcPr>
            <w:tcW w:w="1417"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内</w:t>
            </w:r>
            <w:r w:rsidRPr="00097F49">
              <w:rPr>
                <w:rFonts w:ascii="仿宋" w:eastAsia="仿宋" w:hAnsi="仿宋"/>
                <w:color w:val="000000"/>
                <w:kern w:val="2"/>
                <w:sz w:val="28"/>
                <w:szCs w:val="28"/>
              </w:rPr>
              <w:t xml:space="preserve">  </w:t>
            </w:r>
            <w:r w:rsidRPr="00097F49">
              <w:rPr>
                <w:rFonts w:ascii="仿宋" w:eastAsia="仿宋" w:hAnsi="仿宋" w:hint="eastAsia"/>
                <w:color w:val="000000"/>
                <w:kern w:val="2"/>
                <w:sz w:val="28"/>
                <w:szCs w:val="28"/>
              </w:rPr>
              <w:t>存</w:t>
            </w:r>
          </w:p>
        </w:tc>
        <w:tc>
          <w:tcPr>
            <w:tcW w:w="1134"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709" w:type="dxa"/>
            <w:vMerge w:val="restart"/>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632" w:type="dxa"/>
            <w:vMerge w:val="restart"/>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075" w:type="dxa"/>
            <w:vMerge w:val="restart"/>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2" w:type="dxa"/>
            <w:vMerge w:val="restart"/>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r>
      <w:tr w:rsidR="00BE347C" w:rsidRPr="00097F49" w:rsidTr="00097F49">
        <w:trPr>
          <w:trHeight w:val="261"/>
          <w:jc w:val="center"/>
        </w:trPr>
        <w:tc>
          <w:tcPr>
            <w:tcW w:w="1406"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7"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color w:val="000000"/>
                <w:kern w:val="2"/>
                <w:sz w:val="28"/>
                <w:szCs w:val="28"/>
              </w:rPr>
              <w:t>C P U</w:t>
            </w:r>
          </w:p>
        </w:tc>
        <w:tc>
          <w:tcPr>
            <w:tcW w:w="1134"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709"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632"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075"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2"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r>
      <w:tr w:rsidR="00BE347C" w:rsidRPr="00097F49" w:rsidTr="00097F49">
        <w:trPr>
          <w:trHeight w:val="261"/>
          <w:jc w:val="center"/>
        </w:trPr>
        <w:tc>
          <w:tcPr>
            <w:tcW w:w="1406"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7"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硬盘空间</w:t>
            </w:r>
          </w:p>
        </w:tc>
        <w:tc>
          <w:tcPr>
            <w:tcW w:w="1134"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709"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632"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075"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2"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r>
      <w:tr w:rsidR="00BE347C" w:rsidRPr="00097F49" w:rsidTr="00097F49">
        <w:trPr>
          <w:trHeight w:val="261"/>
          <w:jc w:val="center"/>
        </w:trPr>
        <w:tc>
          <w:tcPr>
            <w:tcW w:w="1406"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7"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操作系统</w:t>
            </w:r>
          </w:p>
        </w:tc>
        <w:tc>
          <w:tcPr>
            <w:tcW w:w="1134" w:type="dxa"/>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709"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632"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075"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2" w:type="dxa"/>
            <w:vMerge/>
            <w:vAlign w:val="center"/>
          </w:tcPr>
          <w:p w:rsidR="00BE347C" w:rsidRPr="00097F49" w:rsidRDefault="00BE347C" w:rsidP="00097F49">
            <w:pPr>
              <w:pStyle w:val="a5"/>
              <w:spacing w:before="0" w:beforeAutospacing="0" w:after="0" w:afterAutospacing="0" w:line="500" w:lineRule="exact"/>
              <w:jc w:val="both"/>
              <w:rPr>
                <w:rFonts w:ascii="仿宋" w:eastAsia="仿宋" w:hAnsi="仿宋"/>
                <w:color w:val="000000"/>
                <w:kern w:val="2"/>
                <w:sz w:val="28"/>
                <w:szCs w:val="28"/>
              </w:rPr>
            </w:pPr>
          </w:p>
        </w:tc>
      </w:tr>
      <w:tr w:rsidR="00150F18" w:rsidRPr="00097F49" w:rsidTr="00097F49">
        <w:trPr>
          <w:trHeight w:val="761"/>
          <w:jc w:val="center"/>
        </w:trPr>
        <w:tc>
          <w:tcPr>
            <w:tcW w:w="1406" w:type="dxa"/>
            <w:vAlign w:val="center"/>
          </w:tcPr>
          <w:p w:rsidR="00150F18" w:rsidRPr="00097F49" w:rsidRDefault="00685FB9" w:rsidP="00097F49">
            <w:pPr>
              <w:pStyle w:val="a5"/>
              <w:spacing w:before="0" w:beforeAutospacing="0" w:after="0" w:afterAutospacing="0" w:line="500" w:lineRule="exact"/>
              <w:jc w:val="both"/>
              <w:rPr>
                <w:rFonts w:ascii="仿宋" w:eastAsia="仿宋" w:hAnsi="仿宋"/>
                <w:color w:val="000000"/>
                <w:kern w:val="2"/>
                <w:sz w:val="28"/>
                <w:szCs w:val="28"/>
              </w:rPr>
            </w:pPr>
            <w:r w:rsidRPr="006219DC">
              <w:rPr>
                <w:rFonts w:ascii="仿宋" w:eastAsia="仿宋" w:hAnsi="仿宋" w:hint="eastAsia"/>
                <w:color w:val="000000"/>
                <w:w w:val="77"/>
                <w:sz w:val="28"/>
                <w:szCs w:val="28"/>
                <w:fitText w:val="1085" w:id="1955851264"/>
              </w:rPr>
              <w:t>实体服务</w:t>
            </w:r>
            <w:r w:rsidRPr="006219DC">
              <w:rPr>
                <w:rFonts w:ascii="仿宋" w:eastAsia="仿宋" w:hAnsi="仿宋" w:hint="eastAsia"/>
                <w:color w:val="000000"/>
                <w:spacing w:val="15"/>
                <w:w w:val="77"/>
                <w:sz w:val="28"/>
                <w:szCs w:val="28"/>
                <w:fitText w:val="1085" w:id="1955851264"/>
              </w:rPr>
              <w:t>器</w:t>
            </w:r>
          </w:p>
        </w:tc>
        <w:tc>
          <w:tcPr>
            <w:tcW w:w="2551" w:type="dxa"/>
            <w:gridSpan w:val="2"/>
            <w:vAlign w:val="center"/>
          </w:tcPr>
          <w:p w:rsidR="00150F18" w:rsidRPr="00097F49" w:rsidRDefault="00150F18"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709" w:type="dxa"/>
            <w:vAlign w:val="center"/>
          </w:tcPr>
          <w:p w:rsidR="00150F18" w:rsidRPr="00097F49" w:rsidRDefault="00150F18"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632" w:type="dxa"/>
            <w:vAlign w:val="center"/>
          </w:tcPr>
          <w:p w:rsidR="00150F18" w:rsidRPr="00097F49" w:rsidRDefault="00150F18"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075" w:type="dxa"/>
            <w:vAlign w:val="center"/>
          </w:tcPr>
          <w:p w:rsidR="00150F18" w:rsidRPr="00097F49" w:rsidRDefault="00150F18" w:rsidP="00097F49">
            <w:pPr>
              <w:pStyle w:val="a5"/>
              <w:spacing w:before="0" w:beforeAutospacing="0" w:after="0" w:afterAutospacing="0" w:line="500" w:lineRule="exact"/>
              <w:jc w:val="both"/>
              <w:rPr>
                <w:rFonts w:ascii="仿宋" w:eastAsia="仿宋" w:hAnsi="仿宋"/>
                <w:color w:val="000000"/>
                <w:kern w:val="2"/>
                <w:sz w:val="28"/>
                <w:szCs w:val="28"/>
              </w:rPr>
            </w:pPr>
          </w:p>
        </w:tc>
        <w:tc>
          <w:tcPr>
            <w:tcW w:w="1412" w:type="dxa"/>
            <w:vAlign w:val="center"/>
          </w:tcPr>
          <w:p w:rsidR="00150F18" w:rsidRPr="00097F49" w:rsidRDefault="00150F18" w:rsidP="00097F49">
            <w:pPr>
              <w:pStyle w:val="a5"/>
              <w:spacing w:before="0" w:beforeAutospacing="0" w:after="0" w:afterAutospacing="0" w:line="500" w:lineRule="exact"/>
              <w:jc w:val="both"/>
              <w:rPr>
                <w:rFonts w:ascii="仿宋" w:eastAsia="仿宋" w:hAnsi="仿宋"/>
                <w:color w:val="000000"/>
                <w:kern w:val="2"/>
                <w:sz w:val="28"/>
                <w:szCs w:val="28"/>
              </w:rPr>
            </w:pPr>
          </w:p>
        </w:tc>
      </w:tr>
    </w:tbl>
    <w:p w:rsidR="00150F18" w:rsidRPr="00097F49" w:rsidRDefault="00685FB9" w:rsidP="00097F49">
      <w:pPr>
        <w:pStyle w:val="a5"/>
        <w:tabs>
          <w:tab w:val="left" w:pos="0"/>
        </w:tabs>
        <w:spacing w:before="0" w:beforeAutospacing="0" w:after="0" w:afterAutospacing="0" w:line="500" w:lineRule="exact"/>
        <w:ind w:firstLineChars="200" w:firstLine="560"/>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四、其他未尽事宜，协商解决。</w:t>
      </w:r>
    </w:p>
    <w:p w:rsidR="00150F18" w:rsidRPr="00097F49" w:rsidRDefault="00685FB9" w:rsidP="00097F49">
      <w:pPr>
        <w:pStyle w:val="a5"/>
        <w:tabs>
          <w:tab w:val="left" w:pos="0"/>
        </w:tabs>
        <w:spacing w:before="0" w:beforeAutospacing="0" w:after="0" w:afterAutospacing="0" w:line="500" w:lineRule="exact"/>
        <w:ind w:firstLineChars="200" w:firstLine="560"/>
        <w:jc w:val="both"/>
        <w:rPr>
          <w:rFonts w:ascii="仿宋" w:eastAsia="仿宋" w:hAnsi="仿宋"/>
          <w:color w:val="000000"/>
          <w:kern w:val="2"/>
          <w:sz w:val="28"/>
          <w:szCs w:val="28"/>
        </w:rPr>
      </w:pPr>
      <w:r w:rsidRPr="00097F49">
        <w:rPr>
          <w:rFonts w:ascii="仿宋" w:eastAsia="仿宋" w:hAnsi="仿宋" w:hint="eastAsia"/>
          <w:color w:val="000000"/>
          <w:kern w:val="2"/>
          <w:sz w:val="28"/>
          <w:szCs w:val="28"/>
        </w:rPr>
        <w:t>五、本协议一式二份，双方各执一份</w:t>
      </w:r>
      <w:r w:rsidR="003E00C0">
        <w:rPr>
          <w:rFonts w:ascii="仿宋" w:eastAsia="仿宋" w:hAnsi="仿宋" w:hint="eastAsia"/>
          <w:color w:val="000000"/>
          <w:kern w:val="2"/>
          <w:sz w:val="28"/>
          <w:szCs w:val="28"/>
        </w:rPr>
        <w:t>并存档</w:t>
      </w:r>
      <w:r w:rsidRPr="00097F49">
        <w:rPr>
          <w:rFonts w:ascii="仿宋" w:eastAsia="仿宋" w:hAnsi="仿宋" w:hint="eastAsia"/>
          <w:color w:val="000000"/>
          <w:kern w:val="2"/>
          <w:sz w:val="28"/>
          <w:szCs w:val="28"/>
        </w:rPr>
        <w:t>。</w:t>
      </w:r>
    </w:p>
    <w:p w:rsidR="00150F18" w:rsidRPr="00097F49" w:rsidRDefault="00150F18" w:rsidP="00097F49">
      <w:pPr>
        <w:widowControl/>
        <w:spacing w:line="500" w:lineRule="exact"/>
        <w:ind w:firstLineChars="200" w:firstLine="560"/>
        <w:jc w:val="left"/>
        <w:rPr>
          <w:rFonts w:ascii="仿宋" w:eastAsia="仿宋" w:hAnsi="仿宋" w:cs="宋体"/>
          <w:color w:val="000000"/>
          <w:kern w:val="0"/>
          <w:sz w:val="28"/>
          <w:szCs w:val="28"/>
        </w:rPr>
      </w:pPr>
    </w:p>
    <w:p w:rsidR="00150F18" w:rsidRPr="00097F49" w:rsidRDefault="0012387A" w:rsidP="00097F49">
      <w:pPr>
        <w:pStyle w:val="a5"/>
        <w:spacing w:before="0" w:beforeAutospacing="0" w:after="0" w:afterAutospacing="0" w:line="500" w:lineRule="exact"/>
        <w:jc w:val="both"/>
        <w:rPr>
          <w:rFonts w:ascii="仿宋" w:eastAsia="仿宋" w:hAnsi="仿宋"/>
          <w:color w:val="000000"/>
          <w:sz w:val="28"/>
          <w:szCs w:val="28"/>
        </w:rPr>
      </w:pPr>
      <w:r>
        <w:rPr>
          <w:rFonts w:ascii="仿宋" w:eastAsia="仿宋" w:hAnsi="仿宋" w:hint="eastAsia"/>
          <w:color w:val="000000"/>
          <w:sz w:val="28"/>
          <w:szCs w:val="28"/>
        </w:rPr>
        <w:t>网络信息中心</w:t>
      </w:r>
      <w:r w:rsidR="00685FB9" w:rsidRPr="00097F49">
        <w:rPr>
          <w:rFonts w:ascii="仿宋" w:eastAsia="仿宋" w:hAnsi="仿宋" w:hint="eastAsia"/>
          <w:color w:val="000000"/>
          <w:sz w:val="28"/>
          <w:szCs w:val="28"/>
        </w:rPr>
        <w:t xml:space="preserve">（签章）:               </w:t>
      </w:r>
      <w:r w:rsidR="00FD1535" w:rsidRPr="00097F49">
        <w:rPr>
          <w:rFonts w:ascii="仿宋" w:eastAsia="仿宋" w:hAnsi="仿宋" w:hint="eastAsia"/>
          <w:color w:val="000000"/>
          <w:sz w:val="28"/>
          <w:szCs w:val="28"/>
        </w:rPr>
        <w:t>使用</w:t>
      </w:r>
      <w:r w:rsidR="00685FB9" w:rsidRPr="00097F49">
        <w:rPr>
          <w:rFonts w:ascii="仿宋" w:eastAsia="仿宋" w:hAnsi="仿宋" w:hint="eastAsia"/>
          <w:color w:val="000000"/>
          <w:sz w:val="28"/>
          <w:szCs w:val="28"/>
        </w:rPr>
        <w:t xml:space="preserve">单位（签章）：                  </w:t>
      </w:r>
    </w:p>
    <w:p w:rsidR="00150F18" w:rsidRPr="00097F49" w:rsidRDefault="00150F18" w:rsidP="00097F49">
      <w:pPr>
        <w:pStyle w:val="a5"/>
        <w:spacing w:before="0" w:beforeAutospacing="0" w:after="0" w:afterAutospacing="0" w:line="500" w:lineRule="exact"/>
        <w:ind w:firstLineChars="200" w:firstLine="560"/>
        <w:jc w:val="both"/>
        <w:rPr>
          <w:rFonts w:ascii="仿宋" w:eastAsia="仿宋" w:hAnsi="仿宋"/>
          <w:color w:val="000000"/>
          <w:sz w:val="28"/>
          <w:szCs w:val="28"/>
        </w:rPr>
      </w:pPr>
    </w:p>
    <w:p w:rsidR="00150F18" w:rsidRPr="00097F49" w:rsidRDefault="0012387A" w:rsidP="00097F49">
      <w:pPr>
        <w:pStyle w:val="a5"/>
        <w:spacing w:before="0" w:beforeAutospacing="0" w:after="0" w:afterAutospacing="0" w:line="500" w:lineRule="exact"/>
        <w:rPr>
          <w:rFonts w:ascii="仿宋" w:eastAsia="仿宋" w:hAnsi="仿宋"/>
          <w:color w:val="000000"/>
          <w:sz w:val="28"/>
          <w:szCs w:val="28"/>
        </w:rPr>
      </w:pPr>
      <w:r>
        <w:rPr>
          <w:rFonts w:ascii="仿宋" w:eastAsia="仿宋" w:hAnsi="仿宋" w:hint="eastAsia"/>
          <w:color w:val="000000"/>
          <w:sz w:val="28"/>
          <w:szCs w:val="28"/>
        </w:rPr>
        <w:t>网络信息中心</w:t>
      </w:r>
      <w:r w:rsidR="00685FB9" w:rsidRPr="00097F49">
        <w:rPr>
          <w:rFonts w:ascii="仿宋" w:eastAsia="仿宋" w:hAnsi="仿宋" w:hint="eastAsia"/>
          <w:color w:val="000000"/>
          <w:sz w:val="28"/>
          <w:szCs w:val="28"/>
        </w:rPr>
        <w:t xml:space="preserve">负责人（签字）:         </w:t>
      </w:r>
      <w:r w:rsidR="00FD1535" w:rsidRPr="00097F49">
        <w:rPr>
          <w:rFonts w:ascii="仿宋" w:eastAsia="仿宋" w:hAnsi="仿宋" w:hint="eastAsia"/>
          <w:color w:val="000000"/>
          <w:sz w:val="28"/>
          <w:szCs w:val="28"/>
        </w:rPr>
        <w:t>使用</w:t>
      </w:r>
      <w:r w:rsidR="00685FB9" w:rsidRPr="00097F49">
        <w:rPr>
          <w:rFonts w:ascii="仿宋" w:eastAsia="仿宋" w:hAnsi="仿宋" w:hint="eastAsia"/>
          <w:color w:val="000000"/>
          <w:sz w:val="28"/>
          <w:szCs w:val="28"/>
        </w:rPr>
        <w:t>单位负责人（签字）：</w:t>
      </w:r>
    </w:p>
    <w:p w:rsidR="00150F18" w:rsidRPr="00097F49" w:rsidRDefault="00150F18" w:rsidP="00097F49">
      <w:pPr>
        <w:spacing w:line="500" w:lineRule="exact"/>
        <w:rPr>
          <w:rFonts w:ascii="仿宋" w:eastAsia="仿宋" w:hAnsi="仿宋"/>
          <w:sz w:val="28"/>
          <w:szCs w:val="28"/>
        </w:rPr>
      </w:pPr>
    </w:p>
    <w:p w:rsidR="00150F18" w:rsidRPr="00097F49" w:rsidRDefault="00685FB9" w:rsidP="00097F49">
      <w:pPr>
        <w:pStyle w:val="a5"/>
        <w:spacing w:before="0" w:beforeAutospacing="0" w:after="0" w:afterAutospacing="0" w:line="500" w:lineRule="exact"/>
        <w:ind w:firstLineChars="200" w:firstLine="560"/>
        <w:jc w:val="both"/>
        <w:rPr>
          <w:rFonts w:ascii="仿宋" w:eastAsia="仿宋" w:hAnsi="仿宋"/>
          <w:sz w:val="28"/>
          <w:szCs w:val="28"/>
        </w:rPr>
      </w:pPr>
      <w:r w:rsidRPr="00097F49">
        <w:rPr>
          <w:rFonts w:ascii="仿宋" w:eastAsia="仿宋" w:hAnsi="仿宋" w:hint="eastAsia"/>
          <w:color w:val="000000"/>
          <w:sz w:val="28"/>
          <w:szCs w:val="28"/>
        </w:rPr>
        <w:t xml:space="preserve">    年    月    日                       年    月    日</w:t>
      </w:r>
    </w:p>
    <w:sectPr w:rsidR="00150F18" w:rsidRPr="00097F49" w:rsidSect="00097F49">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DC" w:rsidRDefault="006219DC" w:rsidP="00685FB9">
      <w:r>
        <w:separator/>
      </w:r>
    </w:p>
  </w:endnote>
  <w:endnote w:type="continuationSeparator" w:id="0">
    <w:p w:rsidR="006219DC" w:rsidRDefault="006219DC" w:rsidP="006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DC" w:rsidRDefault="006219DC" w:rsidP="00685FB9">
      <w:r>
        <w:separator/>
      </w:r>
    </w:p>
  </w:footnote>
  <w:footnote w:type="continuationSeparator" w:id="0">
    <w:p w:rsidR="006219DC" w:rsidRDefault="006219DC" w:rsidP="0068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3"/>
      <w:numFmt w:val="japaneseCounting"/>
      <w:lvlText w:val="%3、"/>
      <w:lvlJc w:val="left"/>
      <w:pPr>
        <w:tabs>
          <w:tab w:val="left" w:pos="1880"/>
        </w:tabs>
        <w:ind w:left="1880" w:hanging="480"/>
      </w:pPr>
      <w:rPr>
        <w:rFonts w:hint="default"/>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00000009"/>
    <w:multiLevelType w:val="multilevel"/>
    <w:tmpl w:val="00000009"/>
    <w:lvl w:ilvl="0">
      <w:start w:val="1"/>
      <w:numFmt w:val="decimal"/>
      <w:lvlText w:val="%1."/>
      <w:lvlJc w:val="left"/>
      <w:pPr>
        <w:tabs>
          <w:tab w:val="left" w:pos="900"/>
        </w:tabs>
        <w:ind w:left="900" w:hanging="4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71759"/>
    <w:rsid w:val="00037A77"/>
    <w:rsid w:val="00074362"/>
    <w:rsid w:val="00096CD7"/>
    <w:rsid w:val="00097F49"/>
    <w:rsid w:val="000C5937"/>
    <w:rsid w:val="0012387A"/>
    <w:rsid w:val="00150F18"/>
    <w:rsid w:val="00161A93"/>
    <w:rsid w:val="001935B5"/>
    <w:rsid w:val="00264CE8"/>
    <w:rsid w:val="002C2755"/>
    <w:rsid w:val="003A6C99"/>
    <w:rsid w:val="003E00C0"/>
    <w:rsid w:val="00432E62"/>
    <w:rsid w:val="00450B88"/>
    <w:rsid w:val="004D55FA"/>
    <w:rsid w:val="00596B81"/>
    <w:rsid w:val="00605BFD"/>
    <w:rsid w:val="006219DC"/>
    <w:rsid w:val="00622267"/>
    <w:rsid w:val="00685FB9"/>
    <w:rsid w:val="00696127"/>
    <w:rsid w:val="006A576E"/>
    <w:rsid w:val="00763572"/>
    <w:rsid w:val="0077553B"/>
    <w:rsid w:val="00797C86"/>
    <w:rsid w:val="007D3BCF"/>
    <w:rsid w:val="00847289"/>
    <w:rsid w:val="008B4DF8"/>
    <w:rsid w:val="009254B3"/>
    <w:rsid w:val="00971AE3"/>
    <w:rsid w:val="00AA598D"/>
    <w:rsid w:val="00BE347C"/>
    <w:rsid w:val="00C21266"/>
    <w:rsid w:val="00DA1727"/>
    <w:rsid w:val="00E16B99"/>
    <w:rsid w:val="00EB7E94"/>
    <w:rsid w:val="00EE0B00"/>
    <w:rsid w:val="00F248E4"/>
    <w:rsid w:val="00FC2CD1"/>
    <w:rsid w:val="00FD1535"/>
    <w:rsid w:val="014D2D78"/>
    <w:rsid w:val="0161133D"/>
    <w:rsid w:val="038343D1"/>
    <w:rsid w:val="04986696"/>
    <w:rsid w:val="07482843"/>
    <w:rsid w:val="08346701"/>
    <w:rsid w:val="086853A4"/>
    <w:rsid w:val="086A003A"/>
    <w:rsid w:val="08F60779"/>
    <w:rsid w:val="092A47F8"/>
    <w:rsid w:val="0D780468"/>
    <w:rsid w:val="0E076EA9"/>
    <w:rsid w:val="0E6B6963"/>
    <w:rsid w:val="106522C1"/>
    <w:rsid w:val="10C36136"/>
    <w:rsid w:val="118132C8"/>
    <w:rsid w:val="12C609E6"/>
    <w:rsid w:val="134651BF"/>
    <w:rsid w:val="1366012A"/>
    <w:rsid w:val="149C6576"/>
    <w:rsid w:val="16303127"/>
    <w:rsid w:val="184F75A8"/>
    <w:rsid w:val="19C82514"/>
    <w:rsid w:val="1A7C562F"/>
    <w:rsid w:val="1A91133B"/>
    <w:rsid w:val="1B1459CF"/>
    <w:rsid w:val="1B165E59"/>
    <w:rsid w:val="1BE8387C"/>
    <w:rsid w:val="1D7F1D24"/>
    <w:rsid w:val="1E4D005A"/>
    <w:rsid w:val="1F0B133B"/>
    <w:rsid w:val="20CC7543"/>
    <w:rsid w:val="21B46E23"/>
    <w:rsid w:val="274C55DE"/>
    <w:rsid w:val="27C26F2C"/>
    <w:rsid w:val="29763F24"/>
    <w:rsid w:val="2AF026B2"/>
    <w:rsid w:val="30A0209B"/>
    <w:rsid w:val="31023D30"/>
    <w:rsid w:val="320722A1"/>
    <w:rsid w:val="327C1D9A"/>
    <w:rsid w:val="3639480C"/>
    <w:rsid w:val="36CF7D79"/>
    <w:rsid w:val="376908F1"/>
    <w:rsid w:val="38754AFD"/>
    <w:rsid w:val="38A515D4"/>
    <w:rsid w:val="3AE61723"/>
    <w:rsid w:val="3BBD4D64"/>
    <w:rsid w:val="3DEA690D"/>
    <w:rsid w:val="3E754854"/>
    <w:rsid w:val="3F0C0AB0"/>
    <w:rsid w:val="41007897"/>
    <w:rsid w:val="425378C9"/>
    <w:rsid w:val="468C0FF1"/>
    <w:rsid w:val="46942784"/>
    <w:rsid w:val="46C520E8"/>
    <w:rsid w:val="47897007"/>
    <w:rsid w:val="486735D7"/>
    <w:rsid w:val="487B37A9"/>
    <w:rsid w:val="498632AC"/>
    <w:rsid w:val="4CF54271"/>
    <w:rsid w:val="4D9A50F6"/>
    <w:rsid w:val="4ED462A0"/>
    <w:rsid w:val="506F70C1"/>
    <w:rsid w:val="517A2AD8"/>
    <w:rsid w:val="52157734"/>
    <w:rsid w:val="52326058"/>
    <w:rsid w:val="52B35232"/>
    <w:rsid w:val="54CA4AD0"/>
    <w:rsid w:val="55BB2D65"/>
    <w:rsid w:val="56D35E7C"/>
    <w:rsid w:val="591A0247"/>
    <w:rsid w:val="597F07C6"/>
    <w:rsid w:val="5A013796"/>
    <w:rsid w:val="5DCC6144"/>
    <w:rsid w:val="5EDD6367"/>
    <w:rsid w:val="6197039E"/>
    <w:rsid w:val="619D66FA"/>
    <w:rsid w:val="625B3E62"/>
    <w:rsid w:val="647C47B9"/>
    <w:rsid w:val="64F939AA"/>
    <w:rsid w:val="68234ABE"/>
    <w:rsid w:val="68CA3E3B"/>
    <w:rsid w:val="69342865"/>
    <w:rsid w:val="69803DA6"/>
    <w:rsid w:val="6AD009D2"/>
    <w:rsid w:val="6DF349A2"/>
    <w:rsid w:val="713A76C5"/>
    <w:rsid w:val="716F2C2D"/>
    <w:rsid w:val="71F2744C"/>
    <w:rsid w:val="73841085"/>
    <w:rsid w:val="744D3182"/>
    <w:rsid w:val="74F73F09"/>
    <w:rsid w:val="75FB252E"/>
    <w:rsid w:val="776961DD"/>
    <w:rsid w:val="780D4952"/>
    <w:rsid w:val="7829259A"/>
    <w:rsid w:val="78B23E37"/>
    <w:rsid w:val="7BD71759"/>
    <w:rsid w:val="7C242FA9"/>
    <w:rsid w:val="7EDD569C"/>
    <w:rsid w:val="7FC66ED1"/>
    <w:rsid w:val="7FFB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next w:val="a4"/>
    <w:qFormat/>
    <w:pPr>
      <w:spacing w:before="100" w:beforeAutospacing="1" w:after="100" w:afterAutospacing="1"/>
    </w:pPr>
    <w:rPr>
      <w:rFonts w:ascii="宋体"/>
      <w:sz w:val="24"/>
      <w:szCs w:val="24"/>
    </w:rPr>
  </w:style>
  <w:style w:type="character" w:customStyle="1" w:styleId="Char">
    <w:name w:val="页脚 Char"/>
    <w:basedOn w:val="a0"/>
    <w:link w:val="a3"/>
    <w:rPr>
      <w:kern w:val="2"/>
      <w:sz w:val="18"/>
      <w:szCs w:val="18"/>
    </w:rPr>
  </w:style>
  <w:style w:type="paragraph" w:styleId="a6">
    <w:name w:val="Balloon Text"/>
    <w:basedOn w:val="a"/>
    <w:link w:val="Char0"/>
    <w:semiHidden/>
    <w:unhideWhenUsed/>
    <w:rsid w:val="00BE347C"/>
    <w:rPr>
      <w:sz w:val="18"/>
      <w:szCs w:val="18"/>
    </w:rPr>
  </w:style>
  <w:style w:type="character" w:customStyle="1" w:styleId="Char0">
    <w:name w:val="批注框文本 Char"/>
    <w:basedOn w:val="a0"/>
    <w:link w:val="a6"/>
    <w:semiHidden/>
    <w:rsid w:val="00BE347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next w:val="a4"/>
    <w:qFormat/>
    <w:pPr>
      <w:spacing w:before="100" w:beforeAutospacing="1" w:after="100" w:afterAutospacing="1"/>
    </w:pPr>
    <w:rPr>
      <w:rFonts w:ascii="宋体"/>
      <w:sz w:val="24"/>
      <w:szCs w:val="24"/>
    </w:rPr>
  </w:style>
  <w:style w:type="character" w:customStyle="1" w:styleId="Char">
    <w:name w:val="页脚 Char"/>
    <w:basedOn w:val="a0"/>
    <w:link w:val="a3"/>
    <w:rPr>
      <w:kern w:val="2"/>
      <w:sz w:val="18"/>
      <w:szCs w:val="18"/>
    </w:rPr>
  </w:style>
  <w:style w:type="paragraph" w:styleId="a6">
    <w:name w:val="Balloon Text"/>
    <w:basedOn w:val="a"/>
    <w:link w:val="Char0"/>
    <w:semiHidden/>
    <w:unhideWhenUsed/>
    <w:rsid w:val="00BE347C"/>
    <w:rPr>
      <w:sz w:val="18"/>
      <w:szCs w:val="18"/>
    </w:rPr>
  </w:style>
  <w:style w:type="character" w:customStyle="1" w:styleId="Char0">
    <w:name w:val="批注框文本 Char"/>
    <w:basedOn w:val="a0"/>
    <w:link w:val="a6"/>
    <w:semiHidden/>
    <w:rsid w:val="00BE347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285</Words>
  <Characters>1627</Characters>
  <Application>Microsoft Office Word</Application>
  <DocSecurity>0</DocSecurity>
  <Lines>13</Lines>
  <Paragraphs>3</Paragraphs>
  <ScaleCrop>false</ScaleCrop>
  <Company>MS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fisher</cp:lastModifiedBy>
  <cp:revision>24</cp:revision>
  <cp:lastPrinted>2016-09-26T08:31:00Z</cp:lastPrinted>
  <dcterms:created xsi:type="dcterms:W3CDTF">2016-09-26T08:00:00Z</dcterms:created>
  <dcterms:modified xsi:type="dcterms:W3CDTF">2019-09-03T06:50:00Z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